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BB718A" w14:textId="77777777" w:rsidR="004F1143" w:rsidRPr="004F1143" w:rsidRDefault="004F1143" w:rsidP="004F1143">
      <w:pPr>
        <w:tabs>
          <w:tab w:val="left" w:pos="1418"/>
        </w:tabs>
        <w:spacing w:after="0" w:line="360" w:lineRule="auto"/>
        <w:jc w:val="both"/>
        <w:rPr>
          <w:rFonts w:ascii="Arial" w:eastAsia="Times New Roman" w:hAnsi="Arial" w:cs="Arial"/>
          <w:b/>
          <w:sz w:val="20"/>
          <w:szCs w:val="20"/>
          <w:lang w:eastAsia="pl-PL"/>
        </w:rPr>
      </w:pPr>
      <w:r w:rsidRPr="004F1143">
        <w:rPr>
          <w:rFonts w:ascii="Arial" w:eastAsia="Times New Roman" w:hAnsi="Arial" w:cs="Arial"/>
          <w:b/>
          <w:sz w:val="20"/>
          <w:szCs w:val="20"/>
          <w:lang w:eastAsia="pl-PL"/>
        </w:rPr>
        <w:t>Instrukcja</w:t>
      </w:r>
    </w:p>
    <w:p w14:paraId="5AFF9B1D" w14:textId="77777777" w:rsidR="004F1143" w:rsidRPr="004F1143" w:rsidRDefault="004F1143" w:rsidP="004F1143">
      <w:pPr>
        <w:tabs>
          <w:tab w:val="left" w:pos="1418"/>
        </w:tabs>
        <w:spacing w:after="0" w:line="360" w:lineRule="auto"/>
        <w:jc w:val="both"/>
        <w:rPr>
          <w:rFonts w:ascii="Arial" w:hAnsi="Arial" w:cs="Arial"/>
          <w:b/>
          <w:bCs/>
          <w:sz w:val="20"/>
          <w:szCs w:val="20"/>
        </w:rPr>
      </w:pPr>
      <w:r w:rsidRPr="004F1143">
        <w:rPr>
          <w:rFonts w:ascii="Arial" w:hAnsi="Arial" w:cs="Arial"/>
          <w:b/>
          <w:bCs/>
          <w:sz w:val="20"/>
          <w:szCs w:val="20"/>
        </w:rPr>
        <w:t xml:space="preserve">Wynajem samochodu za granicą w podróży służbowej </w:t>
      </w:r>
    </w:p>
    <w:p w14:paraId="1AEE9B87" w14:textId="77777777" w:rsidR="004F1143" w:rsidRPr="004F1143" w:rsidRDefault="004F1143" w:rsidP="004F1143">
      <w:pPr>
        <w:tabs>
          <w:tab w:val="left" w:pos="1418"/>
        </w:tabs>
        <w:spacing w:after="0" w:line="360" w:lineRule="auto"/>
        <w:jc w:val="both"/>
        <w:rPr>
          <w:rFonts w:ascii="Arial" w:hAnsi="Arial" w:cs="Arial"/>
          <w:sz w:val="20"/>
          <w:szCs w:val="20"/>
        </w:rPr>
      </w:pPr>
      <w:r w:rsidRPr="004F1143">
        <w:rPr>
          <w:rFonts w:ascii="Arial" w:hAnsi="Arial" w:cs="Arial"/>
          <w:sz w:val="20"/>
          <w:szCs w:val="20"/>
        </w:rPr>
        <w:t>Luiza Pieprzyk</w:t>
      </w:r>
    </w:p>
    <w:p w14:paraId="4ED14469" w14:textId="77777777" w:rsidR="004F1143" w:rsidRPr="004F1143" w:rsidRDefault="004F1143" w:rsidP="004F1143">
      <w:pPr>
        <w:tabs>
          <w:tab w:val="left" w:pos="1418"/>
        </w:tabs>
        <w:spacing w:after="0" w:line="360" w:lineRule="auto"/>
        <w:jc w:val="both"/>
        <w:rPr>
          <w:rFonts w:ascii="Arial" w:hAnsi="Arial" w:cs="Arial"/>
          <w:sz w:val="20"/>
          <w:szCs w:val="20"/>
        </w:rPr>
      </w:pPr>
    </w:p>
    <w:p w14:paraId="4D3A5D17" w14:textId="77777777" w:rsidR="004F1143" w:rsidRPr="004F1143" w:rsidRDefault="004F1143" w:rsidP="004F1143">
      <w:pPr>
        <w:tabs>
          <w:tab w:val="left" w:pos="1418"/>
        </w:tabs>
        <w:spacing w:after="0" w:line="360" w:lineRule="auto"/>
        <w:jc w:val="both"/>
        <w:rPr>
          <w:rFonts w:ascii="Arial" w:hAnsi="Arial" w:cs="Arial"/>
          <w:sz w:val="20"/>
          <w:szCs w:val="20"/>
        </w:rPr>
      </w:pPr>
      <w:r w:rsidRPr="004F1143">
        <w:rPr>
          <w:rFonts w:ascii="Arial" w:hAnsi="Arial" w:cs="Arial"/>
          <w:sz w:val="20"/>
          <w:szCs w:val="20"/>
        </w:rPr>
        <w:t xml:space="preserve">Mimo iż kilka lat temu zdominowały nas łącza internetowe, chętnie wracamy do kontaktów i udziałów w spotkaniach osobiście. Nie wszystko da się załatwić w trybie online. Nic nie zastąpi bezpośredniego kontaktu z klientem lub przyszłym kontrahentem. Dynamika prowadzenia działalności gospodarczej sprawia, że przedsiębiorca, spółka prawa handlowego czy też pracownicy tych podmiotów zmuszeni są do częstych podróży, również poza terytorium Polski. Oprócz transportu do innego państwa na ogół występuje również konieczność przemieszczania po nim, wywołana np. koniecznością dojazdu do kontrahenta. Ważną rolę odgrywają wówczas podmioty zajmujące się wypożyczaniem samochodów, wynajmem aut na określony czas. Warto jednak pamiętać, że czas (okres), w którym następuje wynajem samochodu za granicą, ma ważne skutki podatkowe w podatku VAT. To częsta pułapka, na którą łapie fiskus. </w:t>
      </w:r>
    </w:p>
    <w:p w14:paraId="5312193D" w14:textId="77777777" w:rsidR="004F1143" w:rsidRPr="004F1143" w:rsidRDefault="004F1143" w:rsidP="004F1143">
      <w:pPr>
        <w:tabs>
          <w:tab w:val="left" w:pos="1418"/>
        </w:tabs>
        <w:spacing w:after="0" w:line="360" w:lineRule="auto"/>
        <w:jc w:val="both"/>
        <w:rPr>
          <w:rFonts w:ascii="Arial" w:hAnsi="Arial" w:cs="Arial"/>
          <w:sz w:val="20"/>
          <w:szCs w:val="20"/>
        </w:rPr>
      </w:pPr>
      <w:r w:rsidRPr="004F1143">
        <w:rPr>
          <w:rFonts w:ascii="Arial" w:hAnsi="Arial" w:cs="Arial"/>
          <w:sz w:val="20"/>
          <w:szCs w:val="20"/>
        </w:rPr>
        <w:t>Podstawowa zasada miejsca opodatkowania usług została wyrażona w art. 28b ust. 1 ustawy o VAT: „Miejscem świadczenia usług w przypadku świadczenia usług na rzecz podatnika jest miejsce, w którym podatnik będący usługobiorcą posiada siedzibę działalności gospodarczej”. Przyjmując takie założenie, należałoby wskazać, że w wypadku wynajęcia przez przedsiębiorcę mającego siedzibę w Polsce samochodu, np. na terenie Czech, za miejsce świadczenia usług należałoby uznać Polskę, w związku z czym przedsiębiorca byłby zobowiązany do rozliczenia podatku VAT na terenie Polski.</w:t>
      </w:r>
    </w:p>
    <w:p w14:paraId="785F29D9" w14:textId="77777777" w:rsidR="004F1143" w:rsidRPr="004F1143" w:rsidRDefault="004F1143" w:rsidP="004F1143">
      <w:pPr>
        <w:tabs>
          <w:tab w:val="left" w:pos="1418"/>
        </w:tabs>
        <w:spacing w:after="0" w:line="360" w:lineRule="auto"/>
        <w:jc w:val="both"/>
        <w:rPr>
          <w:rFonts w:ascii="Arial" w:hAnsi="Arial" w:cs="Arial"/>
          <w:sz w:val="20"/>
          <w:szCs w:val="20"/>
        </w:rPr>
      </w:pPr>
      <w:r w:rsidRPr="004F1143">
        <w:rPr>
          <w:rFonts w:ascii="Arial" w:hAnsi="Arial" w:cs="Arial"/>
          <w:sz w:val="20"/>
          <w:szCs w:val="20"/>
        </w:rPr>
        <w:t xml:space="preserve">Najważniejsze, aby pamiętać, że polski ustawodawca przewidział w ustawie o VAT odstępstwa od generalnej reguły dla niektórych usług. Dotyczą one krótkoterminowego wynajmu środków transportowych. Taki wynajem dotyczy głównie podróżujących okazjonalnie do jakiegoś kraju, w którym spędzają służbowo mniej niż 30 dni. </w:t>
      </w:r>
    </w:p>
    <w:p w14:paraId="75D57139" w14:textId="77777777" w:rsidR="004F1143" w:rsidRPr="004F1143" w:rsidRDefault="004F1143" w:rsidP="004F1143">
      <w:pPr>
        <w:tabs>
          <w:tab w:val="left" w:pos="1418"/>
        </w:tabs>
        <w:spacing w:after="0" w:line="360" w:lineRule="auto"/>
        <w:jc w:val="both"/>
        <w:rPr>
          <w:rFonts w:ascii="Arial" w:hAnsi="Arial" w:cs="Arial"/>
          <w:b/>
          <w:sz w:val="20"/>
          <w:szCs w:val="20"/>
        </w:rPr>
      </w:pPr>
    </w:p>
    <w:p w14:paraId="1865A09B" w14:textId="77777777" w:rsidR="004F1143" w:rsidRPr="004F1143" w:rsidRDefault="004F1143" w:rsidP="004F1143">
      <w:pPr>
        <w:tabs>
          <w:tab w:val="left" w:pos="1418"/>
        </w:tabs>
        <w:spacing w:after="0" w:line="360" w:lineRule="auto"/>
        <w:jc w:val="both"/>
        <w:rPr>
          <w:rFonts w:ascii="Arial" w:hAnsi="Arial" w:cs="Arial"/>
          <w:b/>
          <w:sz w:val="20"/>
          <w:szCs w:val="20"/>
        </w:rPr>
      </w:pPr>
      <w:r w:rsidRPr="004F1143">
        <w:rPr>
          <w:rFonts w:ascii="Arial" w:hAnsi="Arial" w:cs="Arial"/>
          <w:b/>
          <w:sz w:val="20"/>
          <w:szCs w:val="20"/>
        </w:rPr>
        <w:t>Jaka jest zasada miejsca opodatkowania świadczenia usług?</w:t>
      </w:r>
    </w:p>
    <w:p w14:paraId="0DCF0865" w14:textId="77777777" w:rsidR="004F1143" w:rsidRPr="004F1143" w:rsidRDefault="004F1143" w:rsidP="004F1143">
      <w:pPr>
        <w:tabs>
          <w:tab w:val="left" w:pos="1418"/>
        </w:tabs>
        <w:spacing w:after="0" w:line="360" w:lineRule="auto"/>
        <w:jc w:val="both"/>
        <w:rPr>
          <w:rFonts w:ascii="Arial" w:hAnsi="Arial" w:cs="Arial"/>
          <w:sz w:val="20"/>
          <w:szCs w:val="20"/>
        </w:rPr>
      </w:pPr>
      <w:r w:rsidRPr="004F1143">
        <w:rPr>
          <w:rFonts w:ascii="Arial" w:hAnsi="Arial" w:cs="Arial"/>
          <w:sz w:val="20"/>
          <w:szCs w:val="20"/>
        </w:rPr>
        <w:t>Zgodnie z art. 5 ust. 1 ustawy o VAT opodatkowaniu podatkiem VAT podlega odpłatne świadczenie usług na terytorium kraju. Do świadczenia usług niewątpliwie należy zaliczyć wynajmowanie samochodów. W tym wypadku będziemy mieli do czynienia z importem usług, co należy rozumieć jako świadczenie usług, gdzie podatnik jest usługobiorcą (podmiot korzystający z usług wypożyczalni aut), o którym mowa w art. 17 ust. 1 pkt 4 ustawy o VAT, czyli „osobą prawną, jednostką organizacyjną niemającą osobowości prawnej lub osobą fizyczną nabywającą usługi, jeżeli łącznie spełnione są następujące warunki:</w:t>
      </w:r>
    </w:p>
    <w:p w14:paraId="5A81B300" w14:textId="77777777" w:rsidR="004F1143" w:rsidRPr="004F1143" w:rsidRDefault="004F1143" w:rsidP="004F1143">
      <w:pPr>
        <w:tabs>
          <w:tab w:val="left" w:pos="1418"/>
        </w:tabs>
        <w:spacing w:after="0" w:line="360" w:lineRule="auto"/>
        <w:ind w:left="284" w:hanging="284"/>
        <w:jc w:val="both"/>
        <w:rPr>
          <w:rFonts w:ascii="Arial" w:hAnsi="Arial" w:cs="Arial"/>
          <w:sz w:val="20"/>
          <w:szCs w:val="20"/>
        </w:rPr>
      </w:pPr>
      <w:r w:rsidRPr="004F1143">
        <w:rPr>
          <w:rFonts w:ascii="Arial" w:hAnsi="Arial" w:cs="Arial"/>
          <w:sz w:val="20"/>
          <w:szCs w:val="20"/>
        </w:rPr>
        <w:t>a) usługodawcą (podmiotem zajmującym się wynajmowaniem aut) jest podatnik nieposiadający siedziby działalności gospodarczej oraz stałego miejsca prowadzenia działalności gospodarczej na terytorium kraju, a w przypadku usług, do których stosuje się art. 28e, podatnik ten nie jest zarejestrowany zgodnie z art. 96 ust. 4;</w:t>
      </w:r>
    </w:p>
    <w:p w14:paraId="3CBCFC90" w14:textId="77777777" w:rsidR="004F1143" w:rsidRPr="004F1143" w:rsidRDefault="004F1143" w:rsidP="004F1143">
      <w:pPr>
        <w:tabs>
          <w:tab w:val="left" w:pos="1418"/>
        </w:tabs>
        <w:spacing w:after="0" w:line="360" w:lineRule="auto"/>
        <w:ind w:left="284" w:hanging="284"/>
        <w:jc w:val="both"/>
        <w:rPr>
          <w:rFonts w:ascii="Arial" w:hAnsi="Arial" w:cs="Arial"/>
          <w:sz w:val="20"/>
          <w:szCs w:val="20"/>
        </w:rPr>
      </w:pPr>
      <w:r w:rsidRPr="004F1143">
        <w:rPr>
          <w:rFonts w:ascii="Arial" w:hAnsi="Arial" w:cs="Arial"/>
          <w:sz w:val="20"/>
          <w:szCs w:val="20"/>
        </w:rPr>
        <w:t>b) usługobiorcą jest:</w:t>
      </w:r>
    </w:p>
    <w:p w14:paraId="3931F9ED" w14:textId="77777777" w:rsidR="004F1143" w:rsidRPr="004F1143" w:rsidRDefault="004F1143" w:rsidP="004F1143">
      <w:pPr>
        <w:numPr>
          <w:ilvl w:val="0"/>
          <w:numId w:val="39"/>
        </w:numPr>
        <w:tabs>
          <w:tab w:val="left" w:pos="1418"/>
        </w:tabs>
        <w:spacing w:after="0" w:line="360" w:lineRule="auto"/>
        <w:ind w:left="567" w:hanging="283"/>
        <w:contextualSpacing/>
        <w:jc w:val="both"/>
        <w:rPr>
          <w:rFonts w:ascii="Arial" w:hAnsi="Arial" w:cs="Arial"/>
          <w:sz w:val="20"/>
          <w:szCs w:val="20"/>
        </w:rPr>
      </w:pPr>
      <w:r w:rsidRPr="004F1143">
        <w:rPr>
          <w:rFonts w:ascii="Arial" w:hAnsi="Arial" w:cs="Arial"/>
          <w:sz w:val="20"/>
          <w:szCs w:val="20"/>
        </w:rPr>
        <w:lastRenderedPageBreak/>
        <w:t>w przypadku usług, do których stosuje się art. 28b – podatnik, o którym mowa w art. 15, lub osoba prawna niebędąca podatnikiem, o którym mowa w art. 15, zarejestrowana lub obowiązana do zarejestrowania zgodnie z art. 97 ust. 4,</w:t>
      </w:r>
    </w:p>
    <w:p w14:paraId="4D4DDC3A" w14:textId="77777777" w:rsidR="004F1143" w:rsidRPr="004F1143" w:rsidRDefault="004F1143" w:rsidP="004F1143">
      <w:pPr>
        <w:numPr>
          <w:ilvl w:val="0"/>
          <w:numId w:val="39"/>
        </w:numPr>
        <w:tabs>
          <w:tab w:val="left" w:pos="1418"/>
        </w:tabs>
        <w:spacing w:after="0" w:line="360" w:lineRule="auto"/>
        <w:ind w:left="567" w:hanging="283"/>
        <w:contextualSpacing/>
        <w:jc w:val="both"/>
        <w:rPr>
          <w:rFonts w:ascii="Arial" w:hAnsi="Arial" w:cs="Arial"/>
          <w:sz w:val="20"/>
          <w:szCs w:val="20"/>
        </w:rPr>
      </w:pPr>
      <w:r w:rsidRPr="004F1143">
        <w:rPr>
          <w:rFonts w:ascii="Arial" w:hAnsi="Arial" w:cs="Arial"/>
          <w:sz w:val="20"/>
          <w:szCs w:val="20"/>
        </w:rPr>
        <w:t xml:space="preserve">w pozostałych przypadkach – podatnik, o którym mowa w art. 15, posiadający siedzibę działalności gospodarczej lub stałe miejsce prowadzenia działalności gospodarczej na terytorium kraju lub osoba prawna niebędąca podatnikiem, o którym mowa w art. 15, posiadająca siedzibę na terytorium kraju i zarejestrowana lub obowiązana do zarejestrowania zgodnie z art. 97 ust. 4”. </w:t>
      </w:r>
    </w:p>
    <w:p w14:paraId="3F0682D3" w14:textId="77777777" w:rsidR="004F1143" w:rsidRPr="004F1143" w:rsidRDefault="004F1143" w:rsidP="004F1143">
      <w:pPr>
        <w:tabs>
          <w:tab w:val="left" w:pos="1418"/>
        </w:tabs>
        <w:spacing w:after="0" w:line="360" w:lineRule="auto"/>
        <w:jc w:val="both"/>
        <w:rPr>
          <w:rFonts w:ascii="Arial" w:hAnsi="Arial" w:cs="Arial"/>
          <w:sz w:val="20"/>
          <w:szCs w:val="20"/>
        </w:rPr>
      </w:pPr>
      <w:r w:rsidRPr="004F1143">
        <w:rPr>
          <w:rFonts w:ascii="Arial" w:hAnsi="Arial" w:cs="Arial"/>
          <w:sz w:val="20"/>
          <w:szCs w:val="20"/>
        </w:rPr>
        <w:t>Generalna zasada miejsca opodatkowania usług została wyrażona w art. 28b ust. 1 ustawy o VAT: „Miejscem świadczenia usług w przypadku świadczenia usług na rzecz podatnika jest miejsce, w którym podatnik będący usługobiorcą posiada siedzibę działalności gospodarczej”.</w:t>
      </w:r>
    </w:p>
    <w:p w14:paraId="77D5A5C0" w14:textId="77777777" w:rsidR="004F1143" w:rsidRPr="004F1143" w:rsidRDefault="004F1143" w:rsidP="004F1143">
      <w:pPr>
        <w:tabs>
          <w:tab w:val="left" w:pos="1418"/>
        </w:tabs>
        <w:spacing w:after="0" w:line="360" w:lineRule="auto"/>
        <w:jc w:val="both"/>
        <w:rPr>
          <w:rFonts w:ascii="Arial" w:hAnsi="Arial" w:cs="Arial"/>
          <w:sz w:val="20"/>
          <w:szCs w:val="20"/>
        </w:rPr>
      </w:pPr>
      <w:r w:rsidRPr="004F1143">
        <w:rPr>
          <w:rFonts w:ascii="Arial" w:hAnsi="Arial" w:cs="Arial"/>
          <w:sz w:val="20"/>
          <w:szCs w:val="20"/>
        </w:rPr>
        <w:t>Przyjmując takie założenie, należałoby wskazać, że w wypadku wynajęcia przez przedsiębiorcę mającego siedzibę w Polsce samochodu, np. na terenie Niemiec, wówczas za miejsce świadczenia usług należałoby uznać Polskę, w związku z czym przedsiębiorca byłby zobowiązany do rozliczenia podatku VAT na terenie Polski. Jednak polski ustawodawca przewidział w ustawie o VAT odstępstwa od tej reguły dla niektórych usług. Dotyczą one m.in. krótkoterminowego wynajmu środków transportowych.</w:t>
      </w:r>
    </w:p>
    <w:p w14:paraId="5A44B36E" w14:textId="77777777" w:rsidR="004F1143" w:rsidRPr="004F1143" w:rsidRDefault="004F1143" w:rsidP="004F1143">
      <w:pPr>
        <w:tabs>
          <w:tab w:val="left" w:pos="1418"/>
        </w:tabs>
        <w:spacing w:after="0" w:line="360" w:lineRule="auto"/>
        <w:jc w:val="both"/>
        <w:rPr>
          <w:rFonts w:ascii="Arial" w:hAnsi="Arial" w:cs="Arial"/>
          <w:b/>
          <w:sz w:val="20"/>
          <w:szCs w:val="20"/>
        </w:rPr>
      </w:pPr>
    </w:p>
    <w:p w14:paraId="18A46665" w14:textId="77777777" w:rsidR="004F1143" w:rsidRPr="004F1143" w:rsidRDefault="004F1143" w:rsidP="004F1143">
      <w:pPr>
        <w:tabs>
          <w:tab w:val="left" w:pos="1418"/>
        </w:tabs>
        <w:spacing w:after="0" w:line="360" w:lineRule="auto"/>
        <w:jc w:val="both"/>
        <w:rPr>
          <w:rFonts w:ascii="Arial" w:hAnsi="Arial" w:cs="Arial"/>
          <w:b/>
          <w:sz w:val="20"/>
          <w:szCs w:val="20"/>
        </w:rPr>
      </w:pPr>
      <w:r w:rsidRPr="004F1143">
        <w:rPr>
          <w:rFonts w:ascii="Arial" w:hAnsi="Arial" w:cs="Arial"/>
          <w:b/>
          <w:sz w:val="20"/>
          <w:szCs w:val="20"/>
        </w:rPr>
        <w:t xml:space="preserve">Jakie są skutki podatkowe wynajmu auta na okres do 30 dni? </w:t>
      </w:r>
    </w:p>
    <w:p w14:paraId="75F8E596" w14:textId="77777777" w:rsidR="004F1143" w:rsidRPr="004F1143" w:rsidRDefault="004F1143" w:rsidP="004F1143">
      <w:pPr>
        <w:tabs>
          <w:tab w:val="left" w:pos="1418"/>
        </w:tabs>
        <w:spacing w:after="0" w:line="360" w:lineRule="auto"/>
        <w:jc w:val="both"/>
        <w:rPr>
          <w:rFonts w:ascii="Arial" w:eastAsiaTheme="majorEastAsia" w:hAnsi="Arial" w:cs="Arial"/>
          <w:bCs/>
          <w:color w:val="000000"/>
          <w:sz w:val="20"/>
          <w:szCs w:val="20"/>
        </w:rPr>
      </w:pPr>
      <w:r w:rsidRPr="004F1143">
        <w:rPr>
          <w:rFonts w:ascii="Arial" w:eastAsiaTheme="majorEastAsia" w:hAnsi="Arial" w:cs="Arial"/>
          <w:bCs/>
          <w:color w:val="000000"/>
          <w:sz w:val="20"/>
          <w:szCs w:val="20"/>
        </w:rPr>
        <w:t>Zgodnie z art. 28j ust. 2 ustawy o VAT przez krótkoterminowy wynajem środków transportu rozumie się ciągłe posiadanie środka transportu lub korzystanie z niego przez okres nieprzekraczający 30 dni, a w przypadku jednostek pływających – przez okres nieprzekraczający 90 dni. W tym wypadku miejscem świadczenia usług będzie kraj, gdzie środki transportu są faktycznie oddawane do dyspozycji usługobiorcy (następuje „przekazanie kluczyków”).</w:t>
      </w:r>
    </w:p>
    <w:p w14:paraId="688CB4D5" w14:textId="77777777" w:rsidR="004F1143" w:rsidRPr="004F1143" w:rsidRDefault="004F1143" w:rsidP="004F1143">
      <w:pPr>
        <w:tabs>
          <w:tab w:val="left" w:pos="1418"/>
        </w:tabs>
        <w:spacing w:after="0" w:line="360" w:lineRule="auto"/>
        <w:jc w:val="both"/>
        <w:rPr>
          <w:rFonts w:ascii="Arial" w:eastAsiaTheme="majorEastAsia" w:hAnsi="Arial" w:cs="Arial"/>
          <w:b/>
          <w:bCs/>
          <w:color w:val="000000"/>
          <w:sz w:val="20"/>
          <w:szCs w:val="20"/>
          <w14:shadow w14:blurRad="38100" w14:dist="38100" w14:dir="2700000" w14:sx="100000" w14:sy="100000" w14:kx="0" w14:ky="0" w14:algn="tl">
            <w14:srgbClr w14:val="000000">
              <w14:alpha w14:val="57000"/>
            </w14:srgbClr>
          </w14:shadow>
        </w:rPr>
      </w:pPr>
    </w:p>
    <w:p w14:paraId="79024DA1" w14:textId="77777777" w:rsidR="004F1143" w:rsidRPr="004F1143" w:rsidRDefault="004F1143" w:rsidP="004F1143">
      <w:pPr>
        <w:spacing w:after="0" w:line="360" w:lineRule="auto"/>
        <w:jc w:val="both"/>
        <w:rPr>
          <w:rFonts w:ascii="Arial" w:hAnsi="Arial" w:cs="Arial"/>
          <w:b/>
          <w:bCs/>
          <w:sz w:val="20"/>
          <w:szCs w:val="20"/>
        </w:rPr>
      </w:pPr>
      <w:r w:rsidRPr="004F1143">
        <w:rPr>
          <w:rFonts w:ascii="Arial" w:hAnsi="Arial" w:cs="Arial"/>
          <w:b/>
          <w:bCs/>
          <w:sz w:val="20"/>
          <w:szCs w:val="20"/>
        </w:rPr>
        <w:t xml:space="preserve">Przykład </w:t>
      </w:r>
    </w:p>
    <w:p w14:paraId="68691C29" w14:textId="77777777" w:rsidR="004F1143" w:rsidRPr="004F1143" w:rsidRDefault="004F1143" w:rsidP="004F1143">
      <w:pPr>
        <w:tabs>
          <w:tab w:val="left" w:pos="1418"/>
        </w:tabs>
        <w:spacing w:after="0" w:line="360" w:lineRule="auto"/>
        <w:jc w:val="both"/>
        <w:rPr>
          <w:rFonts w:ascii="Arial" w:eastAsiaTheme="majorEastAsia" w:hAnsi="Arial" w:cs="Arial"/>
          <w:color w:val="000000"/>
          <w:sz w:val="20"/>
          <w:szCs w:val="20"/>
        </w:rPr>
      </w:pPr>
      <w:r w:rsidRPr="004F1143">
        <w:rPr>
          <w:rFonts w:ascii="Arial" w:eastAsiaTheme="majorEastAsia" w:hAnsi="Arial" w:cs="Arial"/>
          <w:color w:val="000000"/>
          <w:sz w:val="20"/>
          <w:szCs w:val="20"/>
        </w:rPr>
        <w:t xml:space="preserve">Przedsiębiorca ma siedzibę na terenie Polski. Posiada on kontrahenta na terenie Czach. Pracownicy polskiego przedsiębiorcy udają się na spotkania, lecąc samolotem z Polski do Czech. Na miejscu wynajmują samochód, od niemieckiego podmiotu zajmującego się wynajmem aut, na okres pięciu dni. Okres 5-dniowy mieści się w limicie 30 dni na używanie samochodu, tak by uznane to zostało za wynajem krótkoterminowy. </w:t>
      </w:r>
    </w:p>
    <w:p w14:paraId="236A48B5" w14:textId="77777777" w:rsidR="004F1143" w:rsidRPr="004F1143" w:rsidRDefault="004F1143" w:rsidP="004F1143">
      <w:pPr>
        <w:tabs>
          <w:tab w:val="left" w:pos="1418"/>
        </w:tabs>
        <w:spacing w:after="0" w:line="360" w:lineRule="auto"/>
        <w:jc w:val="both"/>
        <w:rPr>
          <w:rFonts w:ascii="Arial" w:eastAsiaTheme="majorEastAsia" w:hAnsi="Arial" w:cs="Arial"/>
          <w:b/>
          <w:sz w:val="20"/>
          <w:szCs w:val="20"/>
        </w:rPr>
      </w:pPr>
      <w:r w:rsidRPr="004F1143">
        <w:rPr>
          <w:rFonts w:ascii="Arial" w:eastAsiaTheme="majorEastAsia" w:hAnsi="Arial" w:cs="Arial"/>
          <w:b/>
          <w:sz w:val="20"/>
          <w:szCs w:val="20"/>
        </w:rPr>
        <w:t xml:space="preserve">Ważne! </w:t>
      </w:r>
    </w:p>
    <w:p w14:paraId="3F740C3D" w14:textId="77777777" w:rsidR="004F1143" w:rsidRPr="004F1143" w:rsidRDefault="004F1143" w:rsidP="004F1143">
      <w:pPr>
        <w:tabs>
          <w:tab w:val="left" w:pos="1418"/>
        </w:tabs>
        <w:spacing w:after="0" w:line="360" w:lineRule="auto"/>
        <w:jc w:val="both"/>
        <w:rPr>
          <w:rFonts w:ascii="Arial" w:eastAsiaTheme="majorEastAsia" w:hAnsi="Arial" w:cs="Arial"/>
          <w:color w:val="000000"/>
          <w:sz w:val="20"/>
          <w:szCs w:val="20"/>
        </w:rPr>
      </w:pPr>
      <w:r w:rsidRPr="004F1143">
        <w:rPr>
          <w:rFonts w:ascii="Arial" w:eastAsiaTheme="majorEastAsia" w:hAnsi="Arial" w:cs="Arial"/>
          <w:color w:val="000000"/>
          <w:sz w:val="20"/>
          <w:szCs w:val="20"/>
        </w:rPr>
        <w:t>Polski przedsiębiorca nie będzie zobowiązany do rozliczenia podatku VAT w Polsce z tytułu importu usług.</w:t>
      </w:r>
    </w:p>
    <w:p w14:paraId="62065ABF" w14:textId="77777777" w:rsidR="004F1143" w:rsidRPr="004F1143" w:rsidRDefault="004F1143" w:rsidP="004F1143">
      <w:pPr>
        <w:tabs>
          <w:tab w:val="left" w:pos="1418"/>
        </w:tabs>
        <w:spacing w:after="0" w:line="360" w:lineRule="auto"/>
        <w:jc w:val="both"/>
        <w:rPr>
          <w:rFonts w:ascii="Arial" w:eastAsiaTheme="majorEastAsia" w:hAnsi="Arial" w:cs="Arial"/>
          <w:b/>
          <w:color w:val="000000"/>
          <w:sz w:val="20"/>
          <w:szCs w:val="20"/>
        </w:rPr>
      </w:pPr>
      <w:r w:rsidRPr="004F1143">
        <w:rPr>
          <w:rFonts w:ascii="Arial" w:eastAsiaTheme="majorEastAsia" w:hAnsi="Arial" w:cs="Arial"/>
          <w:b/>
          <w:color w:val="000000"/>
          <w:sz w:val="20"/>
          <w:szCs w:val="20"/>
        </w:rPr>
        <w:t>Wyjątek!</w:t>
      </w:r>
    </w:p>
    <w:p w14:paraId="28D44261" w14:textId="77777777" w:rsidR="004F1143" w:rsidRPr="004F1143" w:rsidRDefault="004F1143" w:rsidP="004F1143">
      <w:pPr>
        <w:tabs>
          <w:tab w:val="left" w:pos="1418"/>
        </w:tabs>
        <w:spacing w:after="0" w:line="360" w:lineRule="auto"/>
        <w:jc w:val="both"/>
        <w:rPr>
          <w:rFonts w:ascii="Arial" w:eastAsiaTheme="majorEastAsia" w:hAnsi="Arial" w:cs="Arial"/>
          <w:sz w:val="20"/>
          <w:szCs w:val="20"/>
        </w:rPr>
      </w:pPr>
      <w:r w:rsidRPr="004F1143">
        <w:rPr>
          <w:rFonts w:ascii="Arial" w:eastAsiaTheme="majorEastAsia" w:hAnsi="Arial" w:cs="Arial"/>
          <w:color w:val="000000"/>
          <w:sz w:val="20"/>
          <w:szCs w:val="20"/>
        </w:rPr>
        <w:t xml:space="preserve">Gdyby jednak czeski podmiot zajmujący się wynajmem aut przekazał polskiemu przedsiębiorcy samochód na terenie Polski (dostarczył samochód „pod drzwi”), wówczas polski przedsiębiorca byłby zobowiązany do </w:t>
      </w:r>
      <w:r w:rsidRPr="004F1143">
        <w:rPr>
          <w:rFonts w:ascii="Arial" w:eastAsiaTheme="majorEastAsia" w:hAnsi="Arial" w:cs="Arial"/>
          <w:b/>
          <w:bCs/>
          <w:sz w:val="20"/>
          <w:szCs w:val="20"/>
        </w:rPr>
        <w:t>rozliczenia podatku VAT z tytułu importu usług w Polsce.</w:t>
      </w:r>
    </w:p>
    <w:p w14:paraId="720359C7" w14:textId="77777777" w:rsidR="004F1143" w:rsidRPr="004F1143" w:rsidRDefault="004F1143" w:rsidP="004F1143">
      <w:pPr>
        <w:tabs>
          <w:tab w:val="left" w:pos="1418"/>
        </w:tabs>
        <w:spacing w:after="0" w:line="360" w:lineRule="auto"/>
        <w:jc w:val="both"/>
        <w:rPr>
          <w:rFonts w:ascii="Arial" w:eastAsiaTheme="majorEastAsia" w:hAnsi="Arial" w:cs="Arial"/>
          <w:b/>
          <w:bCs/>
          <w:color w:val="C00000"/>
          <w:sz w:val="20"/>
          <w:szCs w:val="20"/>
        </w:rPr>
      </w:pPr>
    </w:p>
    <w:p w14:paraId="05981FA2" w14:textId="77777777" w:rsidR="004F1143" w:rsidRPr="004F1143" w:rsidRDefault="004F1143" w:rsidP="004F1143">
      <w:pPr>
        <w:tabs>
          <w:tab w:val="left" w:pos="1418"/>
        </w:tabs>
        <w:spacing w:after="0" w:line="360" w:lineRule="auto"/>
        <w:jc w:val="both"/>
        <w:rPr>
          <w:rFonts w:ascii="Arial" w:hAnsi="Arial" w:cs="Arial"/>
          <w:sz w:val="20"/>
          <w:szCs w:val="20"/>
        </w:rPr>
      </w:pPr>
      <w:r w:rsidRPr="004F1143">
        <w:rPr>
          <w:rFonts w:ascii="Arial" w:hAnsi="Arial" w:cs="Arial"/>
          <w:sz w:val="20"/>
          <w:szCs w:val="20"/>
        </w:rPr>
        <w:t xml:space="preserve">W wypadku korzystania ze środka transportowego przez okres powyżej 30 dni zastosowanie ma zasada generalna wyrażona w art. 28b ust. 1 ustawy o VAT: „Miejscem świadczenia usług w przypadku </w:t>
      </w:r>
      <w:r w:rsidRPr="004F1143">
        <w:rPr>
          <w:rFonts w:ascii="Arial" w:hAnsi="Arial" w:cs="Arial"/>
          <w:sz w:val="20"/>
          <w:szCs w:val="20"/>
        </w:rPr>
        <w:lastRenderedPageBreak/>
        <w:t xml:space="preserve">świadczenia usług na rzecz podatnika jest miejsce, w którym podatnik będący usługobiorcą posiada siedzibę działalności gospodarczej”. Jeśli umowa najmu nie może zostać uznana za najem krótkoterminowy środków transportowych, to polski przedsiębiorca będzie musiał rozliczyć podatek VAT na zasadach ogólnych, tj. w Polsce – miejscu, gdzie ma swoją siedzibę. Jednak warto pamiętać, że samo podpisanie umowy nie stanowi wyznacznika terminu jej trwania. Liczą się fakty, a nie papier. </w:t>
      </w:r>
    </w:p>
    <w:p w14:paraId="3802328A" w14:textId="77777777" w:rsidR="004F1143" w:rsidRPr="004F1143" w:rsidRDefault="004F1143" w:rsidP="004F1143">
      <w:pPr>
        <w:tabs>
          <w:tab w:val="left" w:pos="1418"/>
        </w:tabs>
        <w:spacing w:after="0" w:line="360" w:lineRule="auto"/>
        <w:jc w:val="both"/>
        <w:rPr>
          <w:rFonts w:ascii="Arial" w:hAnsi="Arial" w:cs="Arial"/>
          <w:b/>
          <w:sz w:val="20"/>
          <w:szCs w:val="20"/>
        </w:rPr>
      </w:pPr>
    </w:p>
    <w:p w14:paraId="4759A3CF" w14:textId="77777777" w:rsidR="004F1143" w:rsidRPr="004F1143" w:rsidRDefault="004F1143" w:rsidP="004F1143">
      <w:pPr>
        <w:tabs>
          <w:tab w:val="left" w:pos="1418"/>
        </w:tabs>
        <w:spacing w:after="0" w:line="360" w:lineRule="auto"/>
        <w:jc w:val="both"/>
        <w:rPr>
          <w:rFonts w:ascii="Arial" w:hAnsi="Arial" w:cs="Arial"/>
          <w:b/>
          <w:sz w:val="20"/>
          <w:szCs w:val="20"/>
        </w:rPr>
      </w:pPr>
      <w:r w:rsidRPr="004F1143">
        <w:rPr>
          <w:rFonts w:ascii="Arial" w:hAnsi="Arial" w:cs="Arial"/>
          <w:b/>
          <w:sz w:val="20"/>
          <w:szCs w:val="20"/>
        </w:rPr>
        <w:t>Ważne!</w:t>
      </w:r>
    </w:p>
    <w:p w14:paraId="54EE2792" w14:textId="77777777" w:rsidR="004F1143" w:rsidRPr="004F1143" w:rsidRDefault="004F1143" w:rsidP="004F1143">
      <w:pPr>
        <w:tabs>
          <w:tab w:val="left" w:pos="1418"/>
        </w:tabs>
        <w:spacing w:after="0" w:line="360" w:lineRule="auto"/>
        <w:jc w:val="both"/>
        <w:rPr>
          <w:rFonts w:ascii="Arial" w:hAnsi="Arial" w:cs="Arial"/>
          <w:sz w:val="20"/>
          <w:szCs w:val="20"/>
        </w:rPr>
      </w:pPr>
      <w:r w:rsidRPr="004F1143">
        <w:rPr>
          <w:rFonts w:ascii="Arial" w:eastAsiaTheme="majorEastAsia" w:hAnsi="Arial" w:cs="Arial"/>
          <w:color w:val="000000"/>
          <w:sz w:val="20"/>
          <w:szCs w:val="20"/>
        </w:rPr>
        <w:t>W przypadku wynajmu krótkoterminowego środków transportowych (korzystanie ciągłe do 30 dni) kluczowe jest miejsce przekazania środka transportu (samochodu, samolotu). Miejscem świadczenia usług jest w tym wypadku miejsce, w którym najemca lub osoba trzecia działająca w jego imieniu przejmuje nad nim fizyczne posiadanie.</w:t>
      </w:r>
      <w:r w:rsidRPr="004F1143">
        <w:rPr>
          <w:rFonts w:ascii="Arial" w:hAnsi="Arial" w:cs="Arial"/>
          <w:sz w:val="20"/>
          <w:szCs w:val="20"/>
        </w:rPr>
        <w:t xml:space="preserve"> </w:t>
      </w:r>
      <w:r w:rsidRPr="004F1143">
        <w:rPr>
          <w:rFonts w:ascii="Arial" w:eastAsiaTheme="majorEastAsia" w:hAnsi="Arial" w:cs="Arial"/>
          <w:color w:val="000000"/>
          <w:sz w:val="20"/>
          <w:szCs w:val="20"/>
        </w:rPr>
        <w:t>W przypadku korzystania ze środka transportowego przez okres powyżej 30 dni zastosowanie ma zasada generalna wyrażona w art. 28b ust. 1 ustawy o VAT: „Miejscem świadczenia usług w przypadku świadczenia usług na rzecz podatnika jest miejsce, w którym podatnik będący usługobiorcą posiada siedzibę działalności gospodarczej”.</w:t>
      </w:r>
    </w:p>
    <w:p w14:paraId="4F70F10B" w14:textId="77777777" w:rsidR="004F1143" w:rsidRPr="004F1143" w:rsidRDefault="004F1143" w:rsidP="004F1143">
      <w:pPr>
        <w:tabs>
          <w:tab w:val="left" w:pos="1418"/>
        </w:tabs>
        <w:spacing w:after="0" w:line="360" w:lineRule="auto"/>
        <w:jc w:val="both"/>
        <w:rPr>
          <w:rFonts w:ascii="Arial" w:eastAsiaTheme="majorEastAsia" w:hAnsi="Arial" w:cs="Arial"/>
          <w:b/>
          <w:color w:val="000000"/>
          <w:sz w:val="20"/>
          <w:szCs w:val="20"/>
        </w:rPr>
      </w:pPr>
    </w:p>
    <w:p w14:paraId="3ADC0724" w14:textId="77777777" w:rsidR="004F1143" w:rsidRPr="004F1143" w:rsidRDefault="004F1143" w:rsidP="004F1143">
      <w:pPr>
        <w:tabs>
          <w:tab w:val="left" w:pos="1418"/>
        </w:tabs>
        <w:spacing w:after="0" w:line="360" w:lineRule="auto"/>
        <w:jc w:val="both"/>
        <w:rPr>
          <w:rFonts w:ascii="Arial" w:eastAsiaTheme="majorEastAsia" w:hAnsi="Arial" w:cs="Arial"/>
          <w:b/>
          <w:color w:val="000000"/>
          <w:sz w:val="20"/>
          <w:szCs w:val="20"/>
        </w:rPr>
      </w:pPr>
      <w:r w:rsidRPr="004F1143">
        <w:rPr>
          <w:rFonts w:ascii="Arial" w:eastAsiaTheme="majorEastAsia" w:hAnsi="Arial" w:cs="Arial"/>
          <w:b/>
          <w:color w:val="000000"/>
          <w:sz w:val="20"/>
          <w:szCs w:val="20"/>
        </w:rPr>
        <w:t>Podsumowanie, które należy brać pod uwagę jeszcze przed wyjazdem</w:t>
      </w:r>
    </w:p>
    <w:p w14:paraId="260AC93F" w14:textId="77777777" w:rsidR="004F1143" w:rsidRPr="004F1143" w:rsidRDefault="004F1143" w:rsidP="004F1143">
      <w:pPr>
        <w:tabs>
          <w:tab w:val="left" w:pos="1418"/>
        </w:tabs>
        <w:spacing w:after="0" w:line="360" w:lineRule="auto"/>
        <w:jc w:val="both"/>
        <w:rPr>
          <w:rFonts w:ascii="Arial" w:hAnsi="Arial" w:cs="Arial"/>
          <w:sz w:val="20"/>
          <w:szCs w:val="20"/>
        </w:rPr>
      </w:pPr>
      <w:r w:rsidRPr="004F1143">
        <w:rPr>
          <w:rFonts w:ascii="Arial" w:hAnsi="Arial" w:cs="Arial"/>
          <w:sz w:val="20"/>
          <w:szCs w:val="20"/>
        </w:rPr>
        <w:t>Gdy następuje wynajem samochodu za granicą, aby uniknąć późniejszych sporów z organami podatkowymi, należy zwrócić uwagę na dwa kluczowe aspekty, mianowicie:</w:t>
      </w:r>
    </w:p>
    <w:p w14:paraId="06D72F36" w14:textId="77777777" w:rsidR="004F1143" w:rsidRPr="004F1143" w:rsidRDefault="004F1143" w:rsidP="004F1143">
      <w:pPr>
        <w:numPr>
          <w:ilvl w:val="0"/>
          <w:numId w:val="40"/>
        </w:numPr>
        <w:tabs>
          <w:tab w:val="left" w:pos="1418"/>
        </w:tabs>
        <w:spacing w:after="0" w:line="360" w:lineRule="auto"/>
        <w:ind w:left="567" w:hanging="283"/>
        <w:contextualSpacing/>
        <w:jc w:val="both"/>
        <w:rPr>
          <w:rFonts w:ascii="Arial" w:hAnsi="Arial" w:cs="Arial"/>
          <w:sz w:val="20"/>
          <w:szCs w:val="20"/>
        </w:rPr>
      </w:pPr>
      <w:r w:rsidRPr="004F1143">
        <w:rPr>
          <w:rFonts w:ascii="Arial" w:hAnsi="Arial" w:cs="Arial"/>
          <w:sz w:val="20"/>
          <w:szCs w:val="20"/>
        </w:rPr>
        <w:t>miejsce przekazania pojazdu,</w:t>
      </w:r>
    </w:p>
    <w:p w14:paraId="083ADC60" w14:textId="77777777" w:rsidR="004F1143" w:rsidRPr="004F1143" w:rsidRDefault="004F1143" w:rsidP="004F1143">
      <w:pPr>
        <w:numPr>
          <w:ilvl w:val="0"/>
          <w:numId w:val="40"/>
        </w:numPr>
        <w:tabs>
          <w:tab w:val="left" w:pos="1418"/>
        </w:tabs>
        <w:spacing w:after="0" w:line="360" w:lineRule="auto"/>
        <w:ind w:left="567" w:hanging="283"/>
        <w:contextualSpacing/>
        <w:jc w:val="both"/>
        <w:rPr>
          <w:rFonts w:ascii="Arial" w:hAnsi="Arial" w:cs="Arial"/>
          <w:sz w:val="20"/>
          <w:szCs w:val="20"/>
        </w:rPr>
      </w:pPr>
      <w:r w:rsidRPr="004F1143">
        <w:rPr>
          <w:rFonts w:ascii="Arial" w:hAnsi="Arial" w:cs="Arial"/>
          <w:sz w:val="20"/>
          <w:szCs w:val="20"/>
        </w:rPr>
        <w:t>czas trwania wynajmu auta.</w:t>
      </w:r>
    </w:p>
    <w:p w14:paraId="5524F35D" w14:textId="77777777" w:rsidR="004F1143" w:rsidRPr="004F1143" w:rsidRDefault="004F1143" w:rsidP="004F1143">
      <w:pPr>
        <w:tabs>
          <w:tab w:val="left" w:pos="1418"/>
        </w:tabs>
        <w:spacing w:after="0" w:line="360" w:lineRule="auto"/>
        <w:jc w:val="both"/>
        <w:rPr>
          <w:rFonts w:ascii="Arial" w:hAnsi="Arial" w:cs="Arial"/>
          <w:sz w:val="20"/>
          <w:szCs w:val="20"/>
        </w:rPr>
      </w:pPr>
      <w:r w:rsidRPr="004F1143">
        <w:rPr>
          <w:rFonts w:ascii="Arial" w:hAnsi="Arial" w:cs="Arial"/>
          <w:sz w:val="20"/>
          <w:szCs w:val="20"/>
        </w:rPr>
        <w:t>Warunkuje to ustalenie miejsca świadczenia usługi, a co za tym idzie – właściwe rozliczenie podatku VAT.</w:t>
      </w:r>
    </w:p>
    <w:p w14:paraId="0599223C" w14:textId="77777777" w:rsidR="004F1143" w:rsidRPr="004F1143" w:rsidRDefault="004F1143" w:rsidP="004F1143">
      <w:pPr>
        <w:tabs>
          <w:tab w:val="left" w:pos="1418"/>
        </w:tabs>
        <w:spacing w:after="0" w:line="360" w:lineRule="auto"/>
        <w:jc w:val="both"/>
        <w:rPr>
          <w:rFonts w:ascii="Arial" w:hAnsi="Arial" w:cs="Arial"/>
          <w:b/>
          <w:color w:val="FF0000"/>
          <w:sz w:val="20"/>
          <w:szCs w:val="20"/>
          <w:u w:val="single"/>
        </w:rPr>
      </w:pPr>
    </w:p>
    <w:p w14:paraId="5EC31D67" w14:textId="77777777" w:rsidR="004F1143" w:rsidRPr="004F1143" w:rsidRDefault="004F1143" w:rsidP="004F1143">
      <w:pPr>
        <w:tabs>
          <w:tab w:val="left" w:pos="1418"/>
        </w:tabs>
        <w:spacing w:after="0" w:line="360" w:lineRule="auto"/>
        <w:jc w:val="both"/>
        <w:rPr>
          <w:rFonts w:ascii="Arial" w:hAnsi="Arial" w:cs="Arial"/>
          <w:b/>
          <w:sz w:val="20"/>
          <w:szCs w:val="20"/>
          <w:u w:val="single"/>
        </w:rPr>
      </w:pPr>
      <w:r w:rsidRPr="004F1143">
        <w:rPr>
          <w:rFonts w:ascii="Arial" w:eastAsiaTheme="majorEastAsia" w:hAnsi="Arial" w:cs="Arial"/>
          <w:b/>
          <w:bCs/>
          <w:sz w:val="20"/>
          <w:szCs w:val="20"/>
        </w:rPr>
        <w:t>Jak rozliczyć podróż służbową prywatnym samochodem?</w:t>
      </w:r>
    </w:p>
    <w:p w14:paraId="7E4BEECD" w14:textId="77777777" w:rsidR="004F1143" w:rsidRPr="004F1143" w:rsidRDefault="004F1143" w:rsidP="004F1143">
      <w:pPr>
        <w:tabs>
          <w:tab w:val="left" w:pos="1418"/>
        </w:tabs>
        <w:spacing w:after="0" w:line="360" w:lineRule="auto"/>
        <w:jc w:val="both"/>
        <w:rPr>
          <w:rFonts w:ascii="Arial" w:hAnsi="Arial" w:cs="Arial"/>
          <w:sz w:val="20"/>
          <w:szCs w:val="20"/>
        </w:rPr>
      </w:pPr>
      <w:r w:rsidRPr="004F1143">
        <w:rPr>
          <w:rFonts w:ascii="Arial" w:eastAsiaTheme="majorEastAsia" w:hAnsi="Arial" w:cs="Arial"/>
          <w:color w:val="000000"/>
          <w:sz w:val="20"/>
          <w:szCs w:val="20"/>
        </w:rPr>
        <w:t xml:space="preserve">Rekompensata za używanie samochodu prywatnego do celów służbowych </w:t>
      </w:r>
      <w:r w:rsidRPr="004F1143">
        <w:rPr>
          <w:rFonts w:ascii="Arial" w:eastAsiaTheme="majorEastAsia" w:hAnsi="Arial" w:cs="Arial"/>
          <w:b/>
          <w:bCs/>
          <w:color w:val="000000"/>
          <w:sz w:val="20"/>
          <w:szCs w:val="20"/>
        </w:rPr>
        <w:t>może być obliczana na podstawie miesięcznego ryczałtu</w:t>
      </w:r>
      <w:r w:rsidRPr="004F1143">
        <w:rPr>
          <w:rFonts w:ascii="Arial" w:eastAsiaTheme="majorEastAsia" w:hAnsi="Arial" w:cs="Arial"/>
          <w:color w:val="000000"/>
          <w:sz w:val="20"/>
          <w:szCs w:val="20"/>
        </w:rPr>
        <w:t>. Stawka ryczałtu jest ustalana przez pracodawcę i uwzględnia koszty eksploatacji pojazdu. Należy pomnożyć stawkę za jeden kilometr przebiegu przez miesięczny przebieg kilometrów.</w:t>
      </w:r>
    </w:p>
    <w:p w14:paraId="42152E60" w14:textId="77777777" w:rsidR="004F1143" w:rsidRPr="004F1143" w:rsidRDefault="004F1143" w:rsidP="004F1143">
      <w:pPr>
        <w:tabs>
          <w:tab w:val="left" w:pos="1418"/>
        </w:tabs>
        <w:spacing w:after="0" w:line="360" w:lineRule="auto"/>
        <w:jc w:val="both"/>
        <w:rPr>
          <w:rFonts w:ascii="Arial" w:hAnsi="Arial" w:cs="Arial"/>
          <w:sz w:val="20"/>
          <w:szCs w:val="20"/>
        </w:rPr>
      </w:pPr>
    </w:p>
    <w:p w14:paraId="41A0F51D" w14:textId="77777777" w:rsidR="004F1143" w:rsidRPr="004F1143" w:rsidRDefault="004F1143" w:rsidP="004F1143">
      <w:pPr>
        <w:tabs>
          <w:tab w:val="left" w:pos="1418"/>
        </w:tabs>
        <w:spacing w:after="0" w:line="360" w:lineRule="auto"/>
        <w:jc w:val="both"/>
        <w:rPr>
          <w:rFonts w:ascii="Arial" w:eastAsiaTheme="majorEastAsia" w:hAnsi="Arial" w:cs="Arial"/>
          <w:b/>
          <w:bCs/>
          <w:sz w:val="20"/>
          <w:szCs w:val="20"/>
        </w:rPr>
      </w:pPr>
      <w:r w:rsidRPr="004F1143">
        <w:rPr>
          <w:rFonts w:ascii="Arial" w:eastAsiaTheme="majorEastAsia" w:hAnsi="Arial" w:cs="Arial"/>
          <w:b/>
          <w:bCs/>
          <w:sz w:val="20"/>
          <w:szCs w:val="20"/>
        </w:rPr>
        <w:t>Czy delegacja zagraniczna jest opodatkowana?</w:t>
      </w:r>
    </w:p>
    <w:p w14:paraId="56E82403" w14:textId="77777777" w:rsidR="004F1143" w:rsidRPr="004F1143" w:rsidRDefault="004F1143" w:rsidP="004F1143">
      <w:pPr>
        <w:tabs>
          <w:tab w:val="left" w:pos="1418"/>
        </w:tabs>
        <w:spacing w:after="0" w:line="360" w:lineRule="auto"/>
        <w:jc w:val="both"/>
        <w:rPr>
          <w:rFonts w:ascii="Arial" w:eastAsiaTheme="majorEastAsia" w:hAnsi="Arial" w:cs="Arial"/>
          <w:color w:val="000000"/>
          <w:sz w:val="20"/>
          <w:szCs w:val="20"/>
        </w:rPr>
      </w:pPr>
      <w:r w:rsidRPr="004F1143">
        <w:rPr>
          <w:rFonts w:ascii="Arial" w:eastAsiaTheme="majorEastAsia" w:hAnsi="Arial" w:cs="Arial"/>
          <w:color w:val="000000"/>
          <w:sz w:val="20"/>
          <w:szCs w:val="20"/>
        </w:rPr>
        <w:t xml:space="preserve">Dla pracowników odbywających podróż służbową zwrot kosztów z tytułu tej podróży stanowi przychód ze stosunku pracy, który </w:t>
      </w:r>
      <w:r w:rsidRPr="004F1143">
        <w:rPr>
          <w:rFonts w:ascii="Arial" w:eastAsiaTheme="majorEastAsia" w:hAnsi="Arial" w:cs="Arial"/>
          <w:b/>
          <w:bCs/>
          <w:color w:val="000000"/>
          <w:sz w:val="20"/>
          <w:szCs w:val="20"/>
        </w:rPr>
        <w:t>nie jest opodatkowany</w:t>
      </w:r>
      <w:r w:rsidRPr="004F1143">
        <w:rPr>
          <w:rFonts w:ascii="Arial" w:eastAsiaTheme="majorEastAsia" w:hAnsi="Arial" w:cs="Arial"/>
          <w:color w:val="000000"/>
          <w:sz w:val="20"/>
          <w:szCs w:val="20"/>
        </w:rPr>
        <w:t>, bo należności za podróż służbową nie mają charakteru przysporzenia majątkowego.</w:t>
      </w:r>
    </w:p>
    <w:p w14:paraId="22BA7610" w14:textId="77777777" w:rsidR="004F1143" w:rsidRPr="004F1143" w:rsidRDefault="004F1143" w:rsidP="004F1143">
      <w:pPr>
        <w:tabs>
          <w:tab w:val="left" w:pos="1418"/>
        </w:tabs>
        <w:spacing w:after="0" w:line="360" w:lineRule="auto"/>
        <w:jc w:val="both"/>
        <w:rPr>
          <w:rFonts w:ascii="Arial" w:eastAsiaTheme="majorEastAsia" w:hAnsi="Arial" w:cs="Arial"/>
          <w:color w:val="000000"/>
          <w:sz w:val="20"/>
          <w:szCs w:val="20"/>
        </w:rPr>
      </w:pPr>
    </w:p>
    <w:p w14:paraId="664FF7A9" w14:textId="77777777" w:rsidR="004F1143" w:rsidRPr="004F1143" w:rsidRDefault="004F1143" w:rsidP="004F1143">
      <w:pPr>
        <w:tabs>
          <w:tab w:val="left" w:pos="1418"/>
        </w:tabs>
        <w:spacing w:after="0" w:line="360" w:lineRule="auto"/>
        <w:jc w:val="both"/>
        <w:rPr>
          <w:rFonts w:ascii="Arial" w:eastAsiaTheme="majorEastAsia" w:hAnsi="Arial" w:cs="Arial"/>
          <w:b/>
          <w:sz w:val="20"/>
          <w:szCs w:val="20"/>
        </w:rPr>
      </w:pPr>
      <w:r w:rsidRPr="004F1143">
        <w:rPr>
          <w:rFonts w:ascii="Arial" w:eastAsiaTheme="majorEastAsia" w:hAnsi="Arial" w:cs="Arial"/>
          <w:b/>
          <w:bCs/>
          <w:sz w:val="20"/>
          <w:szCs w:val="20"/>
        </w:rPr>
        <w:t>Delegacja zagraniczna</w:t>
      </w:r>
      <w:r w:rsidRPr="004F1143">
        <w:rPr>
          <w:rFonts w:ascii="Arial" w:eastAsiaTheme="majorEastAsia" w:hAnsi="Arial" w:cs="Arial"/>
          <w:b/>
          <w:sz w:val="20"/>
          <w:szCs w:val="20"/>
        </w:rPr>
        <w:t xml:space="preserve"> a czas pracy</w:t>
      </w:r>
    </w:p>
    <w:p w14:paraId="24DD02E9" w14:textId="77777777" w:rsidR="004F1143" w:rsidRPr="004F1143" w:rsidRDefault="004F1143" w:rsidP="004F1143">
      <w:pPr>
        <w:tabs>
          <w:tab w:val="left" w:pos="1418"/>
        </w:tabs>
        <w:spacing w:after="0" w:line="360" w:lineRule="auto"/>
        <w:jc w:val="both"/>
        <w:rPr>
          <w:rFonts w:ascii="Arial" w:eastAsiaTheme="majorEastAsia" w:hAnsi="Arial" w:cs="Arial"/>
          <w:color w:val="000000"/>
          <w:sz w:val="20"/>
          <w:szCs w:val="20"/>
        </w:rPr>
      </w:pPr>
      <w:r w:rsidRPr="004F1143">
        <w:rPr>
          <w:rFonts w:ascii="Arial" w:eastAsiaTheme="majorEastAsia" w:hAnsi="Arial" w:cs="Arial"/>
          <w:color w:val="000000"/>
          <w:sz w:val="20"/>
          <w:szCs w:val="20"/>
        </w:rPr>
        <w:t xml:space="preserve">W wypadku podróży zagranicznej, kiedy mówimy o podróży lądowej, to jej czas </w:t>
      </w:r>
      <w:r w:rsidRPr="004F1143">
        <w:rPr>
          <w:rFonts w:ascii="Arial" w:eastAsiaTheme="majorEastAsia" w:hAnsi="Arial" w:cs="Arial"/>
          <w:b/>
          <w:bCs/>
          <w:color w:val="000000"/>
          <w:sz w:val="20"/>
          <w:szCs w:val="20"/>
        </w:rPr>
        <w:t>liczy</w:t>
      </w:r>
      <w:r w:rsidRPr="004F1143">
        <w:rPr>
          <w:rFonts w:ascii="Arial" w:eastAsiaTheme="majorEastAsia" w:hAnsi="Arial" w:cs="Arial"/>
          <w:color w:val="000000"/>
          <w:sz w:val="20"/>
          <w:szCs w:val="20"/>
        </w:rPr>
        <w:t xml:space="preserve"> się od </w:t>
      </w:r>
      <w:r w:rsidRPr="004F1143">
        <w:rPr>
          <w:rFonts w:ascii="Arial" w:eastAsiaTheme="majorEastAsia" w:hAnsi="Arial" w:cs="Arial"/>
          <w:b/>
          <w:bCs/>
          <w:color w:val="000000"/>
          <w:sz w:val="20"/>
          <w:szCs w:val="20"/>
        </w:rPr>
        <w:t>momentu</w:t>
      </w:r>
      <w:r w:rsidRPr="004F1143">
        <w:rPr>
          <w:rFonts w:ascii="Arial" w:eastAsiaTheme="majorEastAsia" w:hAnsi="Arial" w:cs="Arial"/>
          <w:color w:val="000000"/>
          <w:sz w:val="20"/>
          <w:szCs w:val="20"/>
        </w:rPr>
        <w:t xml:space="preserve"> przekroczenia polskiej granicy w drodze za granicę, aż do </w:t>
      </w:r>
      <w:r w:rsidRPr="004F1143">
        <w:rPr>
          <w:rFonts w:ascii="Arial" w:eastAsiaTheme="majorEastAsia" w:hAnsi="Arial" w:cs="Arial"/>
          <w:b/>
          <w:bCs/>
          <w:color w:val="000000"/>
          <w:sz w:val="20"/>
          <w:szCs w:val="20"/>
        </w:rPr>
        <w:t>momentu</w:t>
      </w:r>
      <w:r w:rsidRPr="004F1143">
        <w:rPr>
          <w:rFonts w:ascii="Arial" w:eastAsiaTheme="majorEastAsia" w:hAnsi="Arial" w:cs="Arial"/>
          <w:color w:val="000000"/>
          <w:sz w:val="20"/>
          <w:szCs w:val="20"/>
        </w:rPr>
        <w:t xml:space="preserve"> przekroczenia polskiej granicy w drodze powrotnej do kraju.</w:t>
      </w:r>
    </w:p>
    <w:p w14:paraId="4DC5696E" w14:textId="77777777" w:rsidR="004F1143" w:rsidRPr="004F1143" w:rsidRDefault="004F1143" w:rsidP="004F1143">
      <w:pPr>
        <w:tabs>
          <w:tab w:val="left" w:pos="1418"/>
        </w:tabs>
        <w:spacing w:after="0" w:line="360" w:lineRule="auto"/>
        <w:jc w:val="both"/>
        <w:rPr>
          <w:rFonts w:ascii="Arial" w:eastAsiaTheme="majorEastAsia" w:hAnsi="Arial" w:cs="Arial"/>
          <w:color w:val="000000"/>
          <w:sz w:val="20"/>
          <w:szCs w:val="20"/>
        </w:rPr>
      </w:pPr>
    </w:p>
    <w:p w14:paraId="296A7110" w14:textId="77777777" w:rsidR="004F1143" w:rsidRPr="004F1143" w:rsidRDefault="004F1143" w:rsidP="004F1143">
      <w:pPr>
        <w:spacing w:after="0" w:line="360" w:lineRule="auto"/>
        <w:jc w:val="both"/>
        <w:rPr>
          <w:rFonts w:ascii="Arial" w:hAnsi="Arial" w:cs="Arial"/>
          <w:b/>
          <w:bCs/>
          <w:sz w:val="20"/>
          <w:szCs w:val="20"/>
        </w:rPr>
      </w:pPr>
      <w:r w:rsidRPr="004F1143">
        <w:rPr>
          <w:rFonts w:ascii="Arial" w:hAnsi="Arial" w:cs="Arial"/>
          <w:b/>
          <w:bCs/>
          <w:sz w:val="20"/>
          <w:szCs w:val="20"/>
        </w:rPr>
        <w:t>Jakie świadczenia przysługują pracownikowi, jeśli podróżuje prywatnym samochodem?</w:t>
      </w:r>
    </w:p>
    <w:p w14:paraId="73802CF4" w14:textId="77777777" w:rsidR="004F1143" w:rsidRPr="004F1143" w:rsidRDefault="004F1143" w:rsidP="004F1143">
      <w:pPr>
        <w:tabs>
          <w:tab w:val="left" w:pos="1418"/>
        </w:tabs>
        <w:spacing w:after="0" w:line="360" w:lineRule="auto"/>
        <w:jc w:val="both"/>
        <w:rPr>
          <w:rFonts w:ascii="Arial" w:eastAsiaTheme="majorEastAsia" w:hAnsi="Arial" w:cs="Arial"/>
          <w:color w:val="000000"/>
          <w:sz w:val="20"/>
          <w:szCs w:val="20"/>
        </w:rPr>
      </w:pPr>
      <w:r w:rsidRPr="004F1143">
        <w:rPr>
          <w:rFonts w:ascii="Arial" w:eastAsiaTheme="majorEastAsia" w:hAnsi="Arial" w:cs="Arial"/>
          <w:color w:val="000000"/>
          <w:sz w:val="20"/>
          <w:szCs w:val="20"/>
        </w:rPr>
        <w:lastRenderedPageBreak/>
        <w:t xml:space="preserve">Pracownikowi z mocy prawa przysługuje </w:t>
      </w:r>
      <w:r w:rsidRPr="004F1143">
        <w:rPr>
          <w:rFonts w:ascii="Arial" w:eastAsiaTheme="majorEastAsia" w:hAnsi="Arial" w:cs="Arial"/>
          <w:b/>
          <w:bCs/>
          <w:color w:val="000000"/>
          <w:sz w:val="20"/>
          <w:szCs w:val="20"/>
        </w:rPr>
        <w:t>zwrot kosztów przejazdu</w:t>
      </w:r>
      <w:r w:rsidRPr="004F1143">
        <w:rPr>
          <w:rFonts w:ascii="Arial" w:eastAsiaTheme="majorEastAsia" w:hAnsi="Arial" w:cs="Arial"/>
          <w:color w:val="000000"/>
          <w:sz w:val="20"/>
          <w:szCs w:val="20"/>
        </w:rPr>
        <w:t>. Należy je jednak udokumentować biletami, fakturami, które obejmują cenę biletu środka transportu. Zwrot przysługuje także za wykupioną miejscówkę.</w:t>
      </w:r>
    </w:p>
    <w:p w14:paraId="17498B0C" w14:textId="77777777" w:rsidR="004F1143" w:rsidRPr="004F1143" w:rsidRDefault="004F1143" w:rsidP="004F1143">
      <w:pPr>
        <w:spacing w:before="100" w:beforeAutospacing="1" w:after="0" w:line="360" w:lineRule="auto"/>
        <w:contextualSpacing/>
        <w:jc w:val="both"/>
        <w:rPr>
          <w:rFonts w:ascii="Arial" w:eastAsia="Times New Roman" w:hAnsi="Arial" w:cs="Arial"/>
          <w:b/>
          <w:sz w:val="20"/>
          <w:szCs w:val="20"/>
          <w:lang w:eastAsia="pl-PL"/>
        </w:rPr>
      </w:pPr>
      <w:r w:rsidRPr="004F1143">
        <w:rPr>
          <w:rFonts w:ascii="Arial" w:eastAsia="Times New Roman" w:hAnsi="Arial" w:cs="Arial"/>
          <w:b/>
          <w:sz w:val="20"/>
          <w:szCs w:val="20"/>
          <w:lang w:eastAsia="pl-PL"/>
        </w:rPr>
        <w:t>Podstawa prawna</w:t>
      </w:r>
    </w:p>
    <w:p w14:paraId="7B680F51" w14:textId="77777777" w:rsidR="004F1143" w:rsidRPr="004F1143" w:rsidRDefault="004F1143" w:rsidP="004F1143">
      <w:pPr>
        <w:numPr>
          <w:ilvl w:val="0"/>
          <w:numId w:val="38"/>
        </w:numPr>
        <w:spacing w:before="100" w:beforeAutospacing="1" w:after="0" w:line="360" w:lineRule="auto"/>
        <w:ind w:left="284" w:hanging="284"/>
        <w:contextualSpacing/>
        <w:jc w:val="both"/>
        <w:rPr>
          <w:rFonts w:ascii="Arial" w:hAnsi="Arial" w:cs="Arial"/>
          <w:sz w:val="20"/>
          <w:szCs w:val="20"/>
        </w:rPr>
      </w:pPr>
      <w:r w:rsidRPr="004F1143">
        <w:rPr>
          <w:rFonts w:ascii="Arial" w:hAnsi="Arial" w:cs="Arial"/>
          <w:sz w:val="20"/>
          <w:szCs w:val="20"/>
        </w:rPr>
        <w:t>Artykuł 28b ust. 1 ustawy o VAT.</w:t>
      </w:r>
    </w:p>
    <w:p w14:paraId="62208CF6" w14:textId="77777777" w:rsidR="004F1143" w:rsidRPr="004F1143" w:rsidRDefault="004F1143" w:rsidP="004F1143">
      <w:pPr>
        <w:numPr>
          <w:ilvl w:val="0"/>
          <w:numId w:val="38"/>
        </w:numPr>
        <w:spacing w:before="100" w:beforeAutospacing="1" w:after="0" w:line="360" w:lineRule="auto"/>
        <w:ind w:left="284" w:hanging="284"/>
        <w:contextualSpacing/>
        <w:jc w:val="both"/>
        <w:rPr>
          <w:rFonts w:ascii="Arial" w:hAnsi="Arial" w:cs="Arial"/>
          <w:sz w:val="20"/>
          <w:szCs w:val="20"/>
        </w:rPr>
      </w:pPr>
      <w:r w:rsidRPr="004F1143">
        <w:rPr>
          <w:rFonts w:ascii="Arial" w:eastAsiaTheme="majorEastAsia" w:hAnsi="Arial" w:cs="Arial"/>
          <w:bCs/>
          <w:color w:val="000000"/>
          <w:sz w:val="20"/>
          <w:szCs w:val="20"/>
        </w:rPr>
        <w:t>Artykuł 28j ust. 2 ustawy o VAT.</w:t>
      </w:r>
    </w:p>
    <w:p w14:paraId="15CCA0FF" w14:textId="77777777" w:rsidR="004F1143" w:rsidRPr="004F1143" w:rsidRDefault="004F1143" w:rsidP="004F1143">
      <w:pPr>
        <w:numPr>
          <w:ilvl w:val="0"/>
          <w:numId w:val="38"/>
        </w:numPr>
        <w:spacing w:before="100" w:beforeAutospacing="1" w:after="0" w:line="360" w:lineRule="auto"/>
        <w:ind w:left="284" w:hanging="284"/>
        <w:contextualSpacing/>
        <w:jc w:val="both"/>
        <w:rPr>
          <w:rFonts w:ascii="Arial" w:eastAsia="Times New Roman" w:hAnsi="Arial" w:cs="Arial"/>
          <w:sz w:val="20"/>
          <w:szCs w:val="20"/>
          <w:lang w:eastAsia="pl-PL"/>
        </w:rPr>
      </w:pPr>
      <w:r w:rsidRPr="004F1143">
        <w:rPr>
          <w:rFonts w:ascii="Arial" w:hAnsi="Arial" w:cs="Arial"/>
          <w:sz w:val="20"/>
          <w:szCs w:val="20"/>
        </w:rPr>
        <w:t>Art. 5 ust. 1 ustawy o VAT.</w:t>
      </w:r>
    </w:p>
    <w:p w14:paraId="66491221" w14:textId="77777777" w:rsidR="004F1143" w:rsidRPr="004F1143" w:rsidRDefault="004F1143" w:rsidP="004F1143">
      <w:pPr>
        <w:spacing w:after="0" w:line="360" w:lineRule="auto"/>
        <w:jc w:val="both"/>
        <w:rPr>
          <w:rFonts w:ascii="Arial" w:hAnsi="Arial" w:cs="Arial"/>
          <w:sz w:val="20"/>
          <w:szCs w:val="20"/>
        </w:rPr>
      </w:pPr>
    </w:p>
    <w:p w14:paraId="6F1A9B8A" w14:textId="77777777" w:rsidR="0054151C" w:rsidRDefault="0054151C">
      <w:bookmarkStart w:id="0" w:name="_GoBack"/>
      <w:bookmarkEnd w:id="0"/>
    </w:p>
    <w:sectPr w:rsidR="0054151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157BA"/>
    <w:multiLevelType w:val="hybridMultilevel"/>
    <w:tmpl w:val="62DE6B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78574B"/>
    <w:multiLevelType w:val="hybridMultilevel"/>
    <w:tmpl w:val="3DF085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D7055E"/>
    <w:multiLevelType w:val="hybridMultilevel"/>
    <w:tmpl w:val="2EA6E2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511AA7"/>
    <w:multiLevelType w:val="hybridMultilevel"/>
    <w:tmpl w:val="7DD2449A"/>
    <w:lvl w:ilvl="0" w:tplc="DD742D7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A516FB8"/>
    <w:multiLevelType w:val="hybridMultilevel"/>
    <w:tmpl w:val="5B6E21EC"/>
    <w:lvl w:ilvl="0" w:tplc="91586AF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D2F634E"/>
    <w:multiLevelType w:val="hybridMultilevel"/>
    <w:tmpl w:val="C6CCF4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574344E"/>
    <w:multiLevelType w:val="hybridMultilevel"/>
    <w:tmpl w:val="A36AC922"/>
    <w:lvl w:ilvl="0" w:tplc="DD742D7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DF31DC5"/>
    <w:multiLevelType w:val="hybridMultilevel"/>
    <w:tmpl w:val="9B36F3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F453F02"/>
    <w:multiLevelType w:val="hybridMultilevel"/>
    <w:tmpl w:val="1CB83F12"/>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31231B0"/>
    <w:multiLevelType w:val="hybridMultilevel"/>
    <w:tmpl w:val="C58ADB7A"/>
    <w:lvl w:ilvl="0" w:tplc="24AC50E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46739E5"/>
    <w:multiLevelType w:val="hybridMultilevel"/>
    <w:tmpl w:val="A8380146"/>
    <w:lvl w:ilvl="0" w:tplc="DD742D7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6CD5105"/>
    <w:multiLevelType w:val="hybridMultilevel"/>
    <w:tmpl w:val="DE4ED6B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E8752E"/>
    <w:multiLevelType w:val="hybridMultilevel"/>
    <w:tmpl w:val="7DD48D66"/>
    <w:lvl w:ilvl="0" w:tplc="FB1E7960">
      <w:start w:val="1"/>
      <w:numFmt w:val="bullet"/>
      <w:lvlText w:val="-"/>
      <w:lvlJc w:val="left"/>
      <w:pPr>
        <w:tabs>
          <w:tab w:val="num" w:pos="720"/>
        </w:tabs>
        <w:ind w:left="720" w:hanging="360"/>
      </w:pPr>
      <w:rPr>
        <w:rFonts w:ascii="Times New Roman" w:hAnsi="Times New Roman" w:hint="default"/>
      </w:rPr>
    </w:lvl>
    <w:lvl w:ilvl="1" w:tplc="F7320610" w:tentative="1">
      <w:start w:val="1"/>
      <w:numFmt w:val="bullet"/>
      <w:lvlText w:val="-"/>
      <w:lvlJc w:val="left"/>
      <w:pPr>
        <w:tabs>
          <w:tab w:val="num" w:pos="1440"/>
        </w:tabs>
        <w:ind w:left="1440" w:hanging="360"/>
      </w:pPr>
      <w:rPr>
        <w:rFonts w:ascii="Times New Roman" w:hAnsi="Times New Roman" w:hint="default"/>
      </w:rPr>
    </w:lvl>
    <w:lvl w:ilvl="2" w:tplc="04A6D780" w:tentative="1">
      <w:start w:val="1"/>
      <w:numFmt w:val="bullet"/>
      <w:lvlText w:val="-"/>
      <w:lvlJc w:val="left"/>
      <w:pPr>
        <w:tabs>
          <w:tab w:val="num" w:pos="2160"/>
        </w:tabs>
        <w:ind w:left="2160" w:hanging="360"/>
      </w:pPr>
      <w:rPr>
        <w:rFonts w:ascii="Times New Roman" w:hAnsi="Times New Roman" w:hint="default"/>
      </w:rPr>
    </w:lvl>
    <w:lvl w:ilvl="3" w:tplc="C07AC466" w:tentative="1">
      <w:start w:val="1"/>
      <w:numFmt w:val="bullet"/>
      <w:lvlText w:val="-"/>
      <w:lvlJc w:val="left"/>
      <w:pPr>
        <w:tabs>
          <w:tab w:val="num" w:pos="2880"/>
        </w:tabs>
        <w:ind w:left="2880" w:hanging="360"/>
      </w:pPr>
      <w:rPr>
        <w:rFonts w:ascii="Times New Roman" w:hAnsi="Times New Roman" w:hint="default"/>
      </w:rPr>
    </w:lvl>
    <w:lvl w:ilvl="4" w:tplc="09D21F16" w:tentative="1">
      <w:start w:val="1"/>
      <w:numFmt w:val="bullet"/>
      <w:lvlText w:val="-"/>
      <w:lvlJc w:val="left"/>
      <w:pPr>
        <w:tabs>
          <w:tab w:val="num" w:pos="3600"/>
        </w:tabs>
        <w:ind w:left="3600" w:hanging="360"/>
      </w:pPr>
      <w:rPr>
        <w:rFonts w:ascii="Times New Roman" w:hAnsi="Times New Roman" w:hint="default"/>
      </w:rPr>
    </w:lvl>
    <w:lvl w:ilvl="5" w:tplc="019C1AE0" w:tentative="1">
      <w:start w:val="1"/>
      <w:numFmt w:val="bullet"/>
      <w:lvlText w:val="-"/>
      <w:lvlJc w:val="left"/>
      <w:pPr>
        <w:tabs>
          <w:tab w:val="num" w:pos="4320"/>
        </w:tabs>
        <w:ind w:left="4320" w:hanging="360"/>
      </w:pPr>
      <w:rPr>
        <w:rFonts w:ascii="Times New Roman" w:hAnsi="Times New Roman" w:hint="default"/>
      </w:rPr>
    </w:lvl>
    <w:lvl w:ilvl="6" w:tplc="638E9F9E" w:tentative="1">
      <w:start w:val="1"/>
      <w:numFmt w:val="bullet"/>
      <w:lvlText w:val="-"/>
      <w:lvlJc w:val="left"/>
      <w:pPr>
        <w:tabs>
          <w:tab w:val="num" w:pos="5040"/>
        </w:tabs>
        <w:ind w:left="5040" w:hanging="360"/>
      </w:pPr>
      <w:rPr>
        <w:rFonts w:ascii="Times New Roman" w:hAnsi="Times New Roman" w:hint="default"/>
      </w:rPr>
    </w:lvl>
    <w:lvl w:ilvl="7" w:tplc="21B81734" w:tentative="1">
      <w:start w:val="1"/>
      <w:numFmt w:val="bullet"/>
      <w:lvlText w:val="-"/>
      <w:lvlJc w:val="left"/>
      <w:pPr>
        <w:tabs>
          <w:tab w:val="num" w:pos="5760"/>
        </w:tabs>
        <w:ind w:left="5760" w:hanging="360"/>
      </w:pPr>
      <w:rPr>
        <w:rFonts w:ascii="Times New Roman" w:hAnsi="Times New Roman" w:hint="default"/>
      </w:rPr>
    </w:lvl>
    <w:lvl w:ilvl="8" w:tplc="74DA6CF6"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29347565"/>
    <w:multiLevelType w:val="hybridMultilevel"/>
    <w:tmpl w:val="CD609446"/>
    <w:lvl w:ilvl="0" w:tplc="91586AF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9B948ED"/>
    <w:multiLevelType w:val="hybridMultilevel"/>
    <w:tmpl w:val="005E6F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D526606"/>
    <w:multiLevelType w:val="hybridMultilevel"/>
    <w:tmpl w:val="81DEA94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E052641"/>
    <w:multiLevelType w:val="hybridMultilevel"/>
    <w:tmpl w:val="6DC0C862"/>
    <w:lvl w:ilvl="0" w:tplc="0415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F4072D5"/>
    <w:multiLevelType w:val="hybridMultilevel"/>
    <w:tmpl w:val="53E62704"/>
    <w:lvl w:ilvl="0" w:tplc="DD742D7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F743F36"/>
    <w:multiLevelType w:val="hybridMultilevel"/>
    <w:tmpl w:val="1F126108"/>
    <w:lvl w:ilvl="0" w:tplc="0415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2FBF6AAB"/>
    <w:multiLevelType w:val="hybridMultilevel"/>
    <w:tmpl w:val="DBEA430A"/>
    <w:lvl w:ilvl="0" w:tplc="DD742D7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9192C1B"/>
    <w:multiLevelType w:val="hybridMultilevel"/>
    <w:tmpl w:val="720488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59072D2"/>
    <w:multiLevelType w:val="hybridMultilevel"/>
    <w:tmpl w:val="57FCB7BC"/>
    <w:lvl w:ilvl="0" w:tplc="DD742D7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F6056FD"/>
    <w:multiLevelType w:val="hybridMultilevel"/>
    <w:tmpl w:val="FA3C7A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1EB718F"/>
    <w:multiLevelType w:val="hybridMultilevel"/>
    <w:tmpl w:val="7D9C264A"/>
    <w:lvl w:ilvl="0" w:tplc="0415000F">
      <w:start w:val="1"/>
      <w:numFmt w:val="decimal"/>
      <w:lvlText w:val="%1."/>
      <w:lvlJc w:val="left"/>
      <w:pPr>
        <w:ind w:left="774" w:hanging="360"/>
      </w:pPr>
    </w:lvl>
    <w:lvl w:ilvl="1" w:tplc="04150019" w:tentative="1">
      <w:start w:val="1"/>
      <w:numFmt w:val="lowerLetter"/>
      <w:lvlText w:val="%2."/>
      <w:lvlJc w:val="left"/>
      <w:pPr>
        <w:ind w:left="1494" w:hanging="360"/>
      </w:pPr>
    </w:lvl>
    <w:lvl w:ilvl="2" w:tplc="0415001B" w:tentative="1">
      <w:start w:val="1"/>
      <w:numFmt w:val="lowerRoman"/>
      <w:lvlText w:val="%3."/>
      <w:lvlJc w:val="right"/>
      <w:pPr>
        <w:ind w:left="2214" w:hanging="180"/>
      </w:pPr>
    </w:lvl>
    <w:lvl w:ilvl="3" w:tplc="0415000F" w:tentative="1">
      <w:start w:val="1"/>
      <w:numFmt w:val="decimal"/>
      <w:lvlText w:val="%4."/>
      <w:lvlJc w:val="left"/>
      <w:pPr>
        <w:ind w:left="2934" w:hanging="360"/>
      </w:pPr>
    </w:lvl>
    <w:lvl w:ilvl="4" w:tplc="04150019" w:tentative="1">
      <w:start w:val="1"/>
      <w:numFmt w:val="lowerLetter"/>
      <w:lvlText w:val="%5."/>
      <w:lvlJc w:val="left"/>
      <w:pPr>
        <w:ind w:left="3654" w:hanging="360"/>
      </w:pPr>
    </w:lvl>
    <w:lvl w:ilvl="5" w:tplc="0415001B" w:tentative="1">
      <w:start w:val="1"/>
      <w:numFmt w:val="lowerRoman"/>
      <w:lvlText w:val="%6."/>
      <w:lvlJc w:val="right"/>
      <w:pPr>
        <w:ind w:left="4374" w:hanging="180"/>
      </w:pPr>
    </w:lvl>
    <w:lvl w:ilvl="6" w:tplc="0415000F" w:tentative="1">
      <w:start w:val="1"/>
      <w:numFmt w:val="decimal"/>
      <w:lvlText w:val="%7."/>
      <w:lvlJc w:val="left"/>
      <w:pPr>
        <w:ind w:left="5094" w:hanging="360"/>
      </w:pPr>
    </w:lvl>
    <w:lvl w:ilvl="7" w:tplc="04150019" w:tentative="1">
      <w:start w:val="1"/>
      <w:numFmt w:val="lowerLetter"/>
      <w:lvlText w:val="%8."/>
      <w:lvlJc w:val="left"/>
      <w:pPr>
        <w:ind w:left="5814" w:hanging="360"/>
      </w:pPr>
    </w:lvl>
    <w:lvl w:ilvl="8" w:tplc="0415001B" w:tentative="1">
      <w:start w:val="1"/>
      <w:numFmt w:val="lowerRoman"/>
      <w:lvlText w:val="%9."/>
      <w:lvlJc w:val="right"/>
      <w:pPr>
        <w:ind w:left="6534" w:hanging="180"/>
      </w:pPr>
    </w:lvl>
  </w:abstractNum>
  <w:abstractNum w:abstractNumId="24" w15:restartNumberingAfterBreak="0">
    <w:nsid w:val="536D4827"/>
    <w:multiLevelType w:val="hybridMultilevel"/>
    <w:tmpl w:val="802EFC3E"/>
    <w:lvl w:ilvl="0" w:tplc="DD742D7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54FC204C"/>
    <w:multiLevelType w:val="hybridMultilevel"/>
    <w:tmpl w:val="6528286C"/>
    <w:lvl w:ilvl="0" w:tplc="DD742D7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8AF0A42"/>
    <w:multiLevelType w:val="hybridMultilevel"/>
    <w:tmpl w:val="94DA0E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8CB1EAD"/>
    <w:multiLevelType w:val="hybridMultilevel"/>
    <w:tmpl w:val="020AB5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ABB72D9"/>
    <w:multiLevelType w:val="hybridMultilevel"/>
    <w:tmpl w:val="74A6A316"/>
    <w:lvl w:ilvl="0" w:tplc="DD742D7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5EBF0083"/>
    <w:multiLevelType w:val="hybridMultilevel"/>
    <w:tmpl w:val="AEA8F318"/>
    <w:lvl w:ilvl="0" w:tplc="DD742D7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FAC18C5"/>
    <w:multiLevelType w:val="multilevel"/>
    <w:tmpl w:val="8B92F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14C5EA1"/>
    <w:multiLevelType w:val="hybridMultilevel"/>
    <w:tmpl w:val="3AD2FE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2A6342A"/>
    <w:multiLevelType w:val="hybridMultilevel"/>
    <w:tmpl w:val="FB6877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3591798"/>
    <w:multiLevelType w:val="hybridMultilevel"/>
    <w:tmpl w:val="D07E02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FFF5614"/>
    <w:multiLevelType w:val="hybridMultilevel"/>
    <w:tmpl w:val="E5AA3BCC"/>
    <w:lvl w:ilvl="0" w:tplc="D92E3DA8">
      <w:start w:val="1"/>
      <w:numFmt w:val="bullet"/>
      <w:lvlText w:val="-"/>
      <w:lvlJc w:val="left"/>
      <w:pPr>
        <w:ind w:left="1287" w:hanging="360"/>
      </w:pPr>
      <w:rPr>
        <w:rFonts w:ascii="Arial" w:hAnsi="Aria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5" w15:restartNumberingAfterBreak="0">
    <w:nsid w:val="70F533A8"/>
    <w:multiLevelType w:val="hybridMultilevel"/>
    <w:tmpl w:val="CBAE85CE"/>
    <w:lvl w:ilvl="0" w:tplc="0415000F">
      <w:start w:val="3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46A4AF5"/>
    <w:multiLevelType w:val="hybridMultilevel"/>
    <w:tmpl w:val="D8A84CE6"/>
    <w:lvl w:ilvl="0" w:tplc="DD742D7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9383E14"/>
    <w:multiLevelType w:val="multilevel"/>
    <w:tmpl w:val="8542D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9CF49B9"/>
    <w:multiLevelType w:val="hybridMultilevel"/>
    <w:tmpl w:val="DED6798A"/>
    <w:lvl w:ilvl="0" w:tplc="DD742D7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7A876F99"/>
    <w:multiLevelType w:val="hybridMultilevel"/>
    <w:tmpl w:val="097653CA"/>
    <w:lvl w:ilvl="0" w:tplc="DD742D7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7ED44E3D"/>
    <w:multiLevelType w:val="hybridMultilevel"/>
    <w:tmpl w:val="A402894C"/>
    <w:lvl w:ilvl="0" w:tplc="91586AF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9"/>
  </w:num>
  <w:num w:numId="2">
    <w:abstractNumId w:val="13"/>
  </w:num>
  <w:num w:numId="3">
    <w:abstractNumId w:val="4"/>
  </w:num>
  <w:num w:numId="4">
    <w:abstractNumId w:val="40"/>
  </w:num>
  <w:num w:numId="5">
    <w:abstractNumId w:val="37"/>
  </w:num>
  <w:num w:numId="6">
    <w:abstractNumId w:val="12"/>
  </w:num>
  <w:num w:numId="7">
    <w:abstractNumId w:val="35"/>
  </w:num>
  <w:num w:numId="8">
    <w:abstractNumId w:val="14"/>
  </w:num>
  <w:num w:numId="9">
    <w:abstractNumId w:val="15"/>
  </w:num>
  <w:num w:numId="10">
    <w:abstractNumId w:val="18"/>
  </w:num>
  <w:num w:numId="11">
    <w:abstractNumId w:val="29"/>
  </w:num>
  <w:num w:numId="12">
    <w:abstractNumId w:val="16"/>
  </w:num>
  <w:num w:numId="13">
    <w:abstractNumId w:val="1"/>
  </w:num>
  <w:num w:numId="14">
    <w:abstractNumId w:val="27"/>
  </w:num>
  <w:num w:numId="15">
    <w:abstractNumId w:val="33"/>
  </w:num>
  <w:num w:numId="16">
    <w:abstractNumId w:val="31"/>
  </w:num>
  <w:num w:numId="17">
    <w:abstractNumId w:val="5"/>
  </w:num>
  <w:num w:numId="18">
    <w:abstractNumId w:val="30"/>
  </w:num>
  <w:num w:numId="19">
    <w:abstractNumId w:val="19"/>
  </w:num>
  <w:num w:numId="20">
    <w:abstractNumId w:val="23"/>
  </w:num>
  <w:num w:numId="21">
    <w:abstractNumId w:val="22"/>
  </w:num>
  <w:num w:numId="22">
    <w:abstractNumId w:val="2"/>
  </w:num>
  <w:num w:numId="23">
    <w:abstractNumId w:val="3"/>
  </w:num>
  <w:num w:numId="24">
    <w:abstractNumId w:val="36"/>
  </w:num>
  <w:num w:numId="25">
    <w:abstractNumId w:val="17"/>
  </w:num>
  <w:num w:numId="26">
    <w:abstractNumId w:val="10"/>
  </w:num>
  <w:num w:numId="27">
    <w:abstractNumId w:val="26"/>
  </w:num>
  <w:num w:numId="28">
    <w:abstractNumId w:val="21"/>
  </w:num>
  <w:num w:numId="29">
    <w:abstractNumId w:val="6"/>
  </w:num>
  <w:num w:numId="30">
    <w:abstractNumId w:val="34"/>
  </w:num>
  <w:num w:numId="31">
    <w:abstractNumId w:val="20"/>
  </w:num>
  <w:num w:numId="32">
    <w:abstractNumId w:val="7"/>
  </w:num>
  <w:num w:numId="33">
    <w:abstractNumId w:val="24"/>
  </w:num>
  <w:num w:numId="34">
    <w:abstractNumId w:val="25"/>
  </w:num>
  <w:num w:numId="35">
    <w:abstractNumId w:val="0"/>
  </w:num>
  <w:num w:numId="36">
    <w:abstractNumId w:val="32"/>
  </w:num>
  <w:num w:numId="37">
    <w:abstractNumId w:val="38"/>
  </w:num>
  <w:num w:numId="38">
    <w:abstractNumId w:val="11"/>
  </w:num>
  <w:num w:numId="39">
    <w:abstractNumId w:val="28"/>
  </w:num>
  <w:num w:numId="40">
    <w:abstractNumId w:val="39"/>
  </w:num>
  <w:num w:numId="4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942"/>
    <w:rsid w:val="004F1143"/>
    <w:rsid w:val="0054151C"/>
    <w:rsid w:val="00CD794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4732303-105E-44AC-AB8B-3A25D43D4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4F114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unhideWhenUsed/>
    <w:qFormat/>
    <w:rsid w:val="004F114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unhideWhenUsed/>
    <w:qFormat/>
    <w:rsid w:val="004F114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F1143"/>
    <w:rPr>
      <w:rFonts w:asciiTheme="majorHAnsi" w:eastAsiaTheme="majorEastAsia" w:hAnsiTheme="majorHAnsi" w:cstheme="majorBidi"/>
      <w:color w:val="2F5496" w:themeColor="accent1" w:themeShade="BF"/>
      <w:sz w:val="32"/>
      <w:szCs w:val="32"/>
    </w:rPr>
  </w:style>
  <w:style w:type="character" w:customStyle="1" w:styleId="Nagwek2Znak">
    <w:name w:val="Nagłówek 2 Znak"/>
    <w:basedOn w:val="Domylnaczcionkaakapitu"/>
    <w:link w:val="Nagwek2"/>
    <w:uiPriority w:val="9"/>
    <w:rsid w:val="004F1143"/>
    <w:rPr>
      <w:rFonts w:asciiTheme="majorHAnsi" w:eastAsiaTheme="majorEastAsia" w:hAnsiTheme="majorHAnsi" w:cstheme="majorBidi"/>
      <w:color w:val="2F5496" w:themeColor="accent1" w:themeShade="BF"/>
      <w:sz w:val="26"/>
      <w:szCs w:val="26"/>
    </w:rPr>
  </w:style>
  <w:style w:type="character" w:customStyle="1" w:styleId="Nagwek3Znak">
    <w:name w:val="Nagłówek 3 Znak"/>
    <w:basedOn w:val="Domylnaczcionkaakapitu"/>
    <w:link w:val="Nagwek3"/>
    <w:uiPriority w:val="9"/>
    <w:rsid w:val="004F1143"/>
    <w:rPr>
      <w:rFonts w:asciiTheme="majorHAnsi" w:eastAsiaTheme="majorEastAsia" w:hAnsiTheme="majorHAnsi" w:cstheme="majorBidi"/>
      <w:color w:val="1F3763" w:themeColor="accent1" w:themeShade="7F"/>
      <w:sz w:val="24"/>
      <w:szCs w:val="24"/>
    </w:rPr>
  </w:style>
  <w:style w:type="paragraph" w:styleId="Akapitzlist">
    <w:name w:val="List Paragraph"/>
    <w:aliases w:val="Numerowanie,List Paragraph"/>
    <w:basedOn w:val="Normalny"/>
    <w:link w:val="AkapitzlistZnak"/>
    <w:uiPriority w:val="34"/>
    <w:qFormat/>
    <w:rsid w:val="004F1143"/>
    <w:pPr>
      <w:ind w:left="720"/>
      <w:contextualSpacing/>
    </w:pPr>
  </w:style>
  <w:style w:type="character" w:styleId="Pogrubienie">
    <w:name w:val="Strong"/>
    <w:basedOn w:val="Domylnaczcionkaakapitu"/>
    <w:uiPriority w:val="22"/>
    <w:qFormat/>
    <w:rsid w:val="004F1143"/>
    <w:rPr>
      <w:b/>
      <w:bCs/>
    </w:rPr>
  </w:style>
  <w:style w:type="character" w:customStyle="1" w:styleId="AkapitzlistZnak">
    <w:name w:val="Akapit z listą Znak"/>
    <w:aliases w:val="Numerowanie Znak,List Paragraph Znak"/>
    <w:basedOn w:val="Domylnaczcionkaakapitu"/>
    <w:link w:val="Akapitzlist"/>
    <w:uiPriority w:val="34"/>
    <w:locked/>
    <w:rsid w:val="004F1143"/>
  </w:style>
  <w:style w:type="character" w:customStyle="1" w:styleId="hgkelc">
    <w:name w:val="hgkelc"/>
    <w:basedOn w:val="Domylnaczcionkaakapitu"/>
    <w:rsid w:val="004F1143"/>
  </w:style>
  <w:style w:type="character" w:customStyle="1" w:styleId="verd">
    <w:name w:val="verd"/>
    <w:basedOn w:val="Domylnaczcionkaakapitu"/>
    <w:rsid w:val="004F1143"/>
  </w:style>
  <w:style w:type="paragraph" w:styleId="NormalnyWeb">
    <w:name w:val="Normal (Web)"/>
    <w:basedOn w:val="Normalny"/>
    <w:uiPriority w:val="99"/>
    <w:unhideWhenUsed/>
    <w:rsid w:val="004F1143"/>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act">
    <w:name w:val="act"/>
    <w:basedOn w:val="Domylnaczcionkaakapitu"/>
    <w:rsid w:val="004F1143"/>
  </w:style>
  <w:style w:type="character" w:styleId="Hipercze">
    <w:name w:val="Hyperlink"/>
    <w:basedOn w:val="Domylnaczcionkaakapitu"/>
    <w:uiPriority w:val="99"/>
    <w:unhideWhenUsed/>
    <w:rsid w:val="004F114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1211</Words>
  <Characters>7272</Characters>
  <Application>Microsoft Office Word</Application>
  <DocSecurity>0</DocSecurity>
  <Lines>60</Lines>
  <Paragraphs>16</Paragraphs>
  <ScaleCrop>false</ScaleCrop>
  <Company>Forum Media Polska</Company>
  <LinksUpToDate>false</LinksUpToDate>
  <CharactersWithSpaces>8467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Sawicki Jakub</dc:creator>
  <cp:keywords/>
  <dc:description/>
  <cp:lastModifiedBy>Sawicki Jakub</cp:lastModifiedBy>
  <cp:revision>2</cp:revision>
  <dcterms:created xsi:type="dcterms:W3CDTF">2024-08-08T11:57:00Z</dcterms:created>
  <dcterms:modified xsi:type="dcterms:W3CDTF">2024-08-08T11:58:00Z</dcterms:modified>
</cp:coreProperties>
</file>